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2AE4" w14:textId="4CC79AC5" w:rsidR="00234867" w:rsidRPr="001E1968" w:rsidRDefault="001F739D" w:rsidP="001E1968">
      <w:pPr>
        <w:pStyle w:val="a4"/>
        <w:spacing w:line="240" w:lineRule="auto"/>
        <w:ind w:right="780"/>
        <w:jc w:val="center"/>
        <w:rPr>
          <w:rStyle w:val="a3"/>
          <w:rFonts w:ascii="Times New Roman" w:hAnsi="Times New Roman" w:cs="Times New Roman"/>
          <w:b/>
          <w:bCs/>
          <w:sz w:val="32"/>
          <w:szCs w:val="32"/>
          <w:lang w:eastAsia="zh-TW"/>
        </w:rPr>
      </w:pPr>
      <w:r w:rsidRPr="001E1968">
        <w:rPr>
          <w:rStyle w:val="a3"/>
          <w:rFonts w:ascii="Times New Roman" w:hAnsi="Times New Roman" w:cs="Times New Roman"/>
          <w:b/>
          <w:bCs/>
          <w:sz w:val="32"/>
          <w:szCs w:val="32"/>
          <w:lang w:eastAsia="zh-TW"/>
        </w:rPr>
        <w:t xml:space="preserve">National </w:t>
      </w:r>
      <w:proofErr w:type="spellStart"/>
      <w:r w:rsidRPr="001E1968">
        <w:rPr>
          <w:rStyle w:val="a3"/>
          <w:rFonts w:ascii="Times New Roman" w:hAnsi="Times New Roman" w:cs="Times New Roman"/>
          <w:b/>
          <w:bCs/>
          <w:sz w:val="32"/>
          <w:szCs w:val="32"/>
          <w:lang w:eastAsia="zh-TW"/>
        </w:rPr>
        <w:t>Chengchi</w:t>
      </w:r>
      <w:proofErr w:type="spellEnd"/>
      <w:r w:rsidRPr="001E1968">
        <w:rPr>
          <w:rStyle w:val="a3"/>
          <w:rFonts w:ascii="Times New Roman" w:hAnsi="Times New Roman" w:cs="Times New Roman"/>
          <w:b/>
          <w:bCs/>
          <w:sz w:val="32"/>
          <w:szCs w:val="32"/>
          <w:lang w:eastAsia="zh-TW"/>
        </w:rPr>
        <w:t xml:space="preserve"> University</w:t>
      </w:r>
      <w:r w:rsidRPr="001E1968">
        <w:rPr>
          <w:rStyle w:val="a3"/>
          <w:rFonts w:ascii="Times New Roman" w:hAnsi="Times New Roman" w:cs="Times New Roman"/>
          <w:b/>
          <w:bCs/>
          <w:sz w:val="32"/>
          <w:szCs w:val="32"/>
          <w:lang w:eastAsia="zh-TW"/>
        </w:rPr>
        <w:t xml:space="preserve"> </w:t>
      </w:r>
      <w:r w:rsidR="00250BA5" w:rsidRPr="001E1968">
        <w:rPr>
          <w:rStyle w:val="a3"/>
          <w:rFonts w:ascii="Times New Roman" w:hAnsi="Times New Roman" w:cs="Times New Roman"/>
          <w:b/>
          <w:bCs/>
          <w:sz w:val="32"/>
          <w:szCs w:val="32"/>
          <w:lang w:eastAsia="zh-TW"/>
        </w:rPr>
        <w:t>Department of Chinese Literature</w:t>
      </w:r>
      <w:r w:rsidR="00250BA5" w:rsidRPr="001E1968">
        <w:rPr>
          <w:rStyle w:val="a3"/>
          <w:rFonts w:ascii="Times New Roman" w:hAnsi="Times New Roman" w:cs="Times New Roman"/>
          <w:b/>
          <w:bCs/>
          <w:sz w:val="32"/>
          <w:szCs w:val="32"/>
          <w:lang w:eastAsia="zh-TW"/>
        </w:rPr>
        <w:t xml:space="preserve"> </w:t>
      </w:r>
      <w:r w:rsidR="00234867" w:rsidRPr="001E1968">
        <w:rPr>
          <w:rStyle w:val="a3"/>
          <w:rFonts w:ascii="Times New Roman" w:hAnsi="Times New Roman" w:cs="Times New Roman"/>
          <w:b/>
          <w:bCs/>
          <w:sz w:val="32"/>
          <w:szCs w:val="32"/>
          <w:lang w:eastAsia="zh-TW"/>
        </w:rPr>
        <w:t>Operational Guidelines for the Five-Year Combined Bachelor’s and Master’s Degree Program for Students</w:t>
      </w:r>
    </w:p>
    <w:p w14:paraId="377DD2C3" w14:textId="77777777" w:rsidR="00AF0455" w:rsidRPr="001E1968" w:rsidRDefault="00AF0455">
      <w:pPr>
        <w:pStyle w:val="a4"/>
        <w:spacing w:line="240" w:lineRule="auto"/>
        <w:ind w:right="780"/>
        <w:jc w:val="right"/>
        <w:rPr>
          <w:rStyle w:val="a3"/>
          <w:rFonts w:ascii="Times New Roman" w:hAnsi="Times New Roman" w:cs="Times New Roman"/>
          <w:lang w:eastAsia="zh-TW"/>
        </w:rPr>
      </w:pPr>
      <w:r w:rsidRPr="001E1968">
        <w:rPr>
          <w:rStyle w:val="a3"/>
          <w:rFonts w:ascii="Times New Roman" w:hAnsi="Times New Roman" w:cs="Times New Roman"/>
          <w:lang w:eastAsia="zh-TW"/>
        </w:rPr>
        <w:t xml:space="preserve">Approved by the Department Affairs Meeting on September 17, 2021 </w:t>
      </w:r>
    </w:p>
    <w:p w14:paraId="57D06058" w14:textId="77777777" w:rsidR="00AF0455" w:rsidRPr="001E1968" w:rsidRDefault="00AF0455">
      <w:pPr>
        <w:pStyle w:val="a4"/>
        <w:spacing w:line="240" w:lineRule="auto"/>
        <w:ind w:right="780"/>
        <w:jc w:val="right"/>
        <w:rPr>
          <w:rStyle w:val="a3"/>
          <w:rFonts w:ascii="Times New Roman" w:hAnsi="Times New Roman" w:cs="Times New Roman"/>
          <w:lang w:eastAsia="zh-TW"/>
        </w:rPr>
      </w:pPr>
      <w:r w:rsidRPr="001E1968">
        <w:rPr>
          <w:rStyle w:val="a3"/>
          <w:rFonts w:ascii="Times New Roman" w:hAnsi="Times New Roman" w:cs="Times New Roman"/>
          <w:lang w:eastAsia="zh-TW"/>
        </w:rPr>
        <w:t xml:space="preserve">Approved by the College Affairs Meeting on November 30, 2021 </w:t>
      </w:r>
    </w:p>
    <w:p w14:paraId="4C0EA647" w14:textId="710B412D" w:rsidR="00AF0455" w:rsidRPr="001E1968" w:rsidRDefault="00AF0455">
      <w:pPr>
        <w:pStyle w:val="a4"/>
        <w:spacing w:line="240" w:lineRule="auto"/>
        <w:ind w:right="780"/>
        <w:jc w:val="right"/>
        <w:rPr>
          <w:rStyle w:val="a3"/>
          <w:rFonts w:ascii="Times New Roman" w:hAnsi="Times New Roman" w:cs="Times New Roman"/>
          <w:lang w:eastAsia="zh-TW"/>
        </w:rPr>
      </w:pPr>
      <w:r w:rsidRPr="001E1968">
        <w:rPr>
          <w:rStyle w:val="a3"/>
          <w:rFonts w:ascii="Times New Roman" w:hAnsi="Times New Roman" w:cs="Times New Roman"/>
          <w:lang w:eastAsia="zh-TW"/>
        </w:rPr>
        <w:t>Approved by the Academic Affairs Meeting on January 3, 2022</w:t>
      </w:r>
    </w:p>
    <w:p w14:paraId="12E61A90" w14:textId="77777777" w:rsidR="001E1968" w:rsidRDefault="001E1968" w:rsidP="001E1968">
      <w:pPr>
        <w:pStyle w:val="a4"/>
        <w:tabs>
          <w:tab w:val="left" w:pos="1627"/>
        </w:tabs>
        <w:spacing w:line="360" w:lineRule="exact"/>
        <w:jc w:val="both"/>
        <w:rPr>
          <w:rStyle w:val="a3"/>
          <w:rFonts w:ascii="Times New Roman" w:hAnsi="Times New Roman" w:cs="Times New Roman"/>
          <w:lang w:eastAsia="zh-TW"/>
        </w:rPr>
      </w:pPr>
    </w:p>
    <w:p w14:paraId="2C35FE59" w14:textId="77777777" w:rsidR="001E1968" w:rsidRDefault="001E1968" w:rsidP="001E1968">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 xml:space="preserve">Article 1 </w:t>
      </w:r>
    </w:p>
    <w:p w14:paraId="5C2AAC77" w14:textId="2095C1BC" w:rsidR="001E1968" w:rsidRPr="001E1968" w:rsidRDefault="001E1968" w:rsidP="001E1968">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To encourage outstanding undergraduate students of the University to enroll in the Department’s master’s program, and to achieve the goals of continuous learning and shortening the duration of study, these Guidelines are hereby established.</w:t>
      </w:r>
    </w:p>
    <w:p w14:paraId="38600A37" w14:textId="77777777" w:rsidR="00F2318D" w:rsidRDefault="00F2318D" w:rsidP="00F2318D">
      <w:pPr>
        <w:pStyle w:val="a4"/>
        <w:tabs>
          <w:tab w:val="left" w:pos="1627"/>
        </w:tabs>
        <w:spacing w:line="360" w:lineRule="exact"/>
        <w:jc w:val="both"/>
        <w:rPr>
          <w:rStyle w:val="a3"/>
          <w:rFonts w:ascii="Times New Roman" w:hAnsi="Times New Roman" w:cs="Times New Roman"/>
          <w:lang w:eastAsia="zh-TW"/>
        </w:rPr>
      </w:pPr>
    </w:p>
    <w:p w14:paraId="67220017" w14:textId="77777777" w:rsidR="00F2318D" w:rsidRDefault="001E1968" w:rsidP="00F2318D">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 xml:space="preserve">Article 2 </w:t>
      </w:r>
    </w:p>
    <w:p w14:paraId="3A57ED69" w14:textId="26D57CD0" w:rsidR="001E1968" w:rsidRPr="001E1968" w:rsidRDefault="001E1968" w:rsidP="00F2318D">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Undergraduate students of the University whose cumulative academic grades for the first five semesters rank within the top 30% of their class may apply to the Department in the second semester of their third year to participate in the screening for the Department's Five-Year Combined Program. The application schedule shall be based on the Department’s announcement.</w:t>
      </w:r>
    </w:p>
    <w:p w14:paraId="695A7183" w14:textId="77777777" w:rsidR="00F2318D" w:rsidRDefault="00F2318D" w:rsidP="00F2318D">
      <w:pPr>
        <w:pStyle w:val="a4"/>
        <w:tabs>
          <w:tab w:val="left" w:pos="1627"/>
        </w:tabs>
        <w:spacing w:line="360" w:lineRule="exact"/>
        <w:jc w:val="both"/>
        <w:rPr>
          <w:rStyle w:val="a3"/>
          <w:rFonts w:ascii="Times New Roman" w:hAnsi="Times New Roman" w:cs="Times New Roman"/>
          <w:lang w:eastAsia="zh-TW"/>
        </w:rPr>
      </w:pPr>
    </w:p>
    <w:p w14:paraId="19C31A46" w14:textId="77777777" w:rsidR="00F2318D" w:rsidRDefault="001E1968" w:rsidP="00F2318D">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 xml:space="preserve">Article 3 </w:t>
      </w:r>
    </w:p>
    <w:p w14:paraId="4075370B" w14:textId="4DC1AAD2" w:rsidR="001E1968" w:rsidRPr="001E1968" w:rsidRDefault="001E1968" w:rsidP="00083C18">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Applicants must prepare the following documents for review:</w:t>
      </w:r>
    </w:p>
    <w:p w14:paraId="46416627" w14:textId="77777777" w:rsidR="001E1968" w:rsidRPr="001E1968" w:rsidRDefault="001E1968" w:rsidP="00F2318D">
      <w:pPr>
        <w:pStyle w:val="a4"/>
        <w:numPr>
          <w:ilvl w:val="0"/>
          <w:numId w:val="1"/>
        </w:numPr>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Application form</w:t>
      </w:r>
    </w:p>
    <w:p w14:paraId="44B6C9B5" w14:textId="61576C27" w:rsidR="001E1968" w:rsidRPr="001E1968" w:rsidRDefault="001E1968" w:rsidP="00F2318D">
      <w:pPr>
        <w:pStyle w:val="a4"/>
        <w:numPr>
          <w:ilvl w:val="0"/>
          <w:numId w:val="1"/>
        </w:numPr>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Academic transcripts of all years and certificate of class ranking</w:t>
      </w:r>
    </w:p>
    <w:p w14:paraId="4362AC15" w14:textId="77777777" w:rsidR="001E1968" w:rsidRPr="001E1968" w:rsidRDefault="001E1968" w:rsidP="00F2318D">
      <w:pPr>
        <w:pStyle w:val="a4"/>
        <w:numPr>
          <w:ilvl w:val="0"/>
          <w:numId w:val="1"/>
        </w:numPr>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Autobiography and study plan</w:t>
      </w:r>
    </w:p>
    <w:p w14:paraId="64ECFFE3" w14:textId="77777777" w:rsidR="001E1968" w:rsidRPr="001E1968" w:rsidRDefault="001E1968" w:rsidP="00F2318D">
      <w:pPr>
        <w:pStyle w:val="a4"/>
        <w:numPr>
          <w:ilvl w:val="0"/>
          <w:numId w:val="1"/>
        </w:numPr>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Other supporting documents favorable for review</w:t>
      </w:r>
    </w:p>
    <w:p w14:paraId="73218127" w14:textId="77777777" w:rsidR="001E1968" w:rsidRPr="001E1968" w:rsidRDefault="001E1968" w:rsidP="001E1968">
      <w:pPr>
        <w:pStyle w:val="a4"/>
        <w:tabs>
          <w:tab w:val="left" w:pos="1627"/>
        </w:tabs>
        <w:spacing w:line="360" w:lineRule="exact"/>
        <w:ind w:firstLine="720"/>
        <w:jc w:val="both"/>
        <w:rPr>
          <w:rStyle w:val="a3"/>
          <w:rFonts w:ascii="Times New Roman" w:hAnsi="Times New Roman" w:cs="Times New Roman"/>
          <w:lang w:eastAsia="zh-TW"/>
        </w:rPr>
      </w:pPr>
    </w:p>
    <w:p w14:paraId="285D219C" w14:textId="77777777" w:rsidR="00083C18" w:rsidRDefault="001E1968" w:rsidP="00083C18">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 xml:space="preserve">Article 4 </w:t>
      </w:r>
    </w:p>
    <w:p w14:paraId="67649F44" w14:textId="31BC8593" w:rsidR="001E1968" w:rsidRPr="001E1968" w:rsidRDefault="001E1968" w:rsidP="00083C18">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Students who obtain the qualification for the Department's Five-Year Combined Program must obtain their bachelor's degree in the academic year following the acquisition of the qualification, and must be admitted to the Department's master's program through the recommendation screening or the general entrance examination to formally acquire the status of a master's student; only then shall the credit waiver regulations of these Guidelines apply.</w:t>
      </w:r>
    </w:p>
    <w:p w14:paraId="47FEFB2C" w14:textId="77777777" w:rsidR="00083C18" w:rsidRDefault="00083C18" w:rsidP="00083C18">
      <w:pPr>
        <w:pStyle w:val="a4"/>
        <w:tabs>
          <w:tab w:val="left" w:pos="1627"/>
        </w:tabs>
        <w:spacing w:line="360" w:lineRule="exact"/>
        <w:jc w:val="both"/>
        <w:rPr>
          <w:rStyle w:val="a3"/>
          <w:rFonts w:ascii="Times New Roman" w:hAnsi="Times New Roman" w:cs="Times New Roman"/>
          <w:lang w:eastAsia="zh-TW"/>
        </w:rPr>
      </w:pPr>
      <w:r>
        <w:rPr>
          <w:rStyle w:val="a3"/>
          <w:rFonts w:ascii="Times New Roman" w:hAnsi="Times New Roman" w:cs="Times New Roman"/>
          <w:lang w:eastAsia="zh-TW"/>
        </w:rPr>
        <w:br/>
      </w:r>
      <w:r w:rsidR="001E1968" w:rsidRPr="001E1968">
        <w:rPr>
          <w:rStyle w:val="a3"/>
          <w:rFonts w:ascii="Times New Roman" w:hAnsi="Times New Roman" w:cs="Times New Roman"/>
          <w:lang w:eastAsia="zh-TW"/>
        </w:rPr>
        <w:t xml:space="preserve">Article 5 </w:t>
      </w:r>
    </w:p>
    <w:p w14:paraId="778B11B7" w14:textId="0AE68167" w:rsidR="001E1968" w:rsidRPr="001E1968" w:rsidRDefault="001E1968" w:rsidP="00083C18">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For students in the Department's Five-Year Combined Program, graduate courses taken during their undergraduate period with a grade of 70 or above may be applied for a credit waiver of up to one-half of the graduation credits required for the master's program after formally obtaining the qualification of a master's student in the Department. However, if the graduate courses have already been counted towards the graduation credits of the bachelor's program, they may not be applied for a waiver of master's program credits.</w:t>
      </w:r>
    </w:p>
    <w:p w14:paraId="2D3392A4" w14:textId="77777777" w:rsidR="001E1968" w:rsidRPr="001E1968" w:rsidRDefault="001E1968" w:rsidP="001E1968">
      <w:pPr>
        <w:pStyle w:val="a4"/>
        <w:tabs>
          <w:tab w:val="left" w:pos="1627"/>
        </w:tabs>
        <w:spacing w:line="360" w:lineRule="exact"/>
        <w:ind w:firstLine="720"/>
        <w:jc w:val="both"/>
        <w:rPr>
          <w:rStyle w:val="a3"/>
          <w:rFonts w:ascii="Times New Roman" w:hAnsi="Times New Roman" w:cs="Times New Roman"/>
          <w:lang w:eastAsia="zh-TW"/>
        </w:rPr>
      </w:pPr>
    </w:p>
    <w:p w14:paraId="4FC28BEB" w14:textId="77777777" w:rsidR="00250BA5" w:rsidRDefault="001E1968" w:rsidP="00250BA5">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t xml:space="preserve">Article 6 </w:t>
      </w:r>
    </w:p>
    <w:p w14:paraId="19358F3F" w14:textId="2089565A" w:rsidR="001E1968" w:rsidRPr="001E1968" w:rsidRDefault="001E1968" w:rsidP="00250BA5">
      <w:pPr>
        <w:pStyle w:val="a4"/>
        <w:tabs>
          <w:tab w:val="left" w:pos="1627"/>
        </w:tabs>
        <w:spacing w:line="360" w:lineRule="exact"/>
        <w:jc w:val="both"/>
        <w:rPr>
          <w:rStyle w:val="a3"/>
          <w:rFonts w:ascii="Times New Roman" w:hAnsi="Times New Roman" w:cs="Times New Roman"/>
          <w:lang w:eastAsia="zh-TW"/>
        </w:rPr>
      </w:pPr>
      <w:r w:rsidRPr="001E1968">
        <w:rPr>
          <w:rStyle w:val="a3"/>
          <w:rFonts w:ascii="Times New Roman" w:hAnsi="Times New Roman" w:cs="Times New Roman"/>
          <w:lang w:eastAsia="zh-TW"/>
        </w:rPr>
        <w:lastRenderedPageBreak/>
        <w:t>These Guidelines shall be implemented after approval by the Department Affairs Meeting and the College Affairs Meeting, and ratification by the Academic Affairs Meeting; the same procedure applies to any amendments.</w:t>
      </w:r>
    </w:p>
    <w:p w14:paraId="44688213" w14:textId="77777777" w:rsidR="001E1968" w:rsidRPr="001E1968" w:rsidRDefault="001E1968">
      <w:pPr>
        <w:pStyle w:val="a4"/>
        <w:tabs>
          <w:tab w:val="left" w:pos="1627"/>
        </w:tabs>
        <w:spacing w:line="360" w:lineRule="exact"/>
        <w:ind w:firstLine="720"/>
        <w:jc w:val="both"/>
        <w:rPr>
          <w:rStyle w:val="a3"/>
          <w:rFonts w:ascii="Times New Roman" w:hAnsi="Times New Roman" w:cs="Times New Roman"/>
          <w:lang w:eastAsia="zh-TW"/>
        </w:rPr>
      </w:pPr>
    </w:p>
    <w:sectPr w:rsidR="001E1968" w:rsidRPr="001E1968">
      <w:pgSz w:w="11900" w:h="16840"/>
      <w:pgMar w:top="1642" w:right="1009" w:bottom="1642" w:left="1066" w:header="1214" w:footer="1214" w:gutter="0"/>
      <w:pgNumType w:start="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4B0B" w14:textId="77777777" w:rsidR="00000000" w:rsidRDefault="00250BA5">
      <w:r>
        <w:separator/>
      </w:r>
    </w:p>
  </w:endnote>
  <w:endnote w:type="continuationSeparator" w:id="0">
    <w:p w14:paraId="21EB4B0D" w14:textId="77777777" w:rsidR="00000000" w:rsidRDefault="0025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4B07" w14:textId="77777777" w:rsidR="00A66B1C" w:rsidRDefault="00A66B1C"/>
  </w:footnote>
  <w:footnote w:type="continuationSeparator" w:id="0">
    <w:p w14:paraId="21EB4B08" w14:textId="77777777" w:rsidR="00A66B1C" w:rsidRDefault="00A6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611BF"/>
    <w:multiLevelType w:val="hybridMultilevel"/>
    <w:tmpl w:val="D9EC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B1C"/>
    <w:rsid w:val="00083C18"/>
    <w:rsid w:val="001E1968"/>
    <w:rsid w:val="001F739D"/>
    <w:rsid w:val="00234867"/>
    <w:rsid w:val="00250BA5"/>
    <w:rsid w:val="00A66B1C"/>
    <w:rsid w:val="00AF0455"/>
    <w:rsid w:val="00F23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B4AF7"/>
  <w15:docId w15:val="{DA748E7A-6E57-43B8-95B8-0E3C6B55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微軟正黑體 Light" w:eastAsia="微軟正黑體 Light" w:hAnsi="微軟正黑體 Light" w:cs="微軟正黑體 Light"/>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內文文字_"/>
    <w:basedOn w:val="a0"/>
    <w:link w:val="a4"/>
    <w:rPr>
      <w:rFonts w:ascii="細明體" w:eastAsia="細明體" w:hAnsi="細明體" w:cs="細明體"/>
      <w:b w:val="0"/>
      <w:bCs w:val="0"/>
      <w:i w:val="0"/>
      <w:iCs w:val="0"/>
      <w:smallCaps w:val="0"/>
      <w:strike w:val="0"/>
      <w:sz w:val="20"/>
      <w:szCs w:val="20"/>
      <w:u w:val="none"/>
    </w:rPr>
  </w:style>
  <w:style w:type="paragraph" w:customStyle="1" w:styleId="a4">
    <w:name w:val="內文文字"/>
    <w:basedOn w:val="a"/>
    <w:link w:val="a3"/>
    <w:pPr>
      <w:spacing w:line="331" w:lineRule="auto"/>
    </w:pPr>
    <w:rPr>
      <w:rFonts w:ascii="細明體" w:eastAsia="細明體" w:hAnsi="細明體" w:cs="細明體"/>
      <w:sz w:val="20"/>
      <w:szCs w:val="20"/>
    </w:rPr>
  </w:style>
  <w:style w:type="paragraph" w:styleId="a5">
    <w:name w:val="header"/>
    <w:basedOn w:val="a"/>
    <w:link w:val="a6"/>
    <w:uiPriority w:val="99"/>
    <w:unhideWhenUsed/>
    <w:rsid w:val="00234867"/>
    <w:pPr>
      <w:tabs>
        <w:tab w:val="center" w:pos="4320"/>
        <w:tab w:val="right" w:pos="8640"/>
      </w:tabs>
    </w:pPr>
  </w:style>
  <w:style w:type="character" w:customStyle="1" w:styleId="a6">
    <w:name w:val="頁首 字元"/>
    <w:basedOn w:val="a0"/>
    <w:link w:val="a5"/>
    <w:uiPriority w:val="99"/>
    <w:rsid w:val="00234867"/>
    <w:rPr>
      <w:color w:val="000000"/>
    </w:rPr>
  </w:style>
  <w:style w:type="paragraph" w:styleId="a7">
    <w:name w:val="footer"/>
    <w:basedOn w:val="a"/>
    <w:link w:val="a8"/>
    <w:uiPriority w:val="99"/>
    <w:unhideWhenUsed/>
    <w:rsid w:val="00234867"/>
    <w:pPr>
      <w:tabs>
        <w:tab w:val="center" w:pos="4320"/>
        <w:tab w:val="right" w:pos="8640"/>
      </w:tabs>
    </w:pPr>
  </w:style>
  <w:style w:type="character" w:customStyle="1" w:styleId="a8">
    <w:name w:val="頁尾 字元"/>
    <w:basedOn w:val="a0"/>
    <w:link w:val="a7"/>
    <w:uiPriority w:val="99"/>
    <w:rsid w:val="002348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Meng-Syuan Cai</dc:creator>
  <cp:keywords/>
  <cp:lastModifiedBy>奏 天和</cp:lastModifiedBy>
  <cp:revision>8</cp:revision>
  <dcterms:created xsi:type="dcterms:W3CDTF">2026-01-15T13:46:00Z</dcterms:created>
  <dcterms:modified xsi:type="dcterms:W3CDTF">2026-01-15T14:15:00Z</dcterms:modified>
</cp:coreProperties>
</file>